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C77" w:rsidRPr="005002C3" w:rsidRDefault="00545C77" w:rsidP="00545C77">
      <w:pPr>
        <w:jc w:val="center"/>
        <w:rPr>
          <w:rFonts w:ascii="宋体" w:hAnsi="宋体"/>
          <w:b/>
          <w:sz w:val="30"/>
          <w:szCs w:val="30"/>
        </w:rPr>
      </w:pPr>
      <w:r w:rsidRPr="005002C3">
        <w:rPr>
          <w:rFonts w:asciiTheme="majorEastAsia" w:eastAsiaTheme="majorEastAsia" w:hAnsiTheme="majorEastAsia" w:hint="eastAsia"/>
          <w:b/>
          <w:sz w:val="30"/>
          <w:szCs w:val="30"/>
        </w:rPr>
        <w:t>相关知识4</w:t>
      </w:r>
      <w:r w:rsidRPr="005002C3">
        <w:rPr>
          <w:rFonts w:ascii="宋体" w:hAnsi="宋体" w:hint="eastAsia"/>
          <w:b/>
          <w:sz w:val="30"/>
          <w:szCs w:val="30"/>
        </w:rPr>
        <w:t xml:space="preserve">   </w:t>
      </w:r>
      <w:proofErr w:type="gramStart"/>
      <w:r w:rsidRPr="005002C3">
        <w:rPr>
          <w:rFonts w:ascii="宋体" w:hAnsi="宋体" w:hint="eastAsia"/>
          <w:b/>
          <w:sz w:val="30"/>
          <w:szCs w:val="30"/>
        </w:rPr>
        <w:t>犬副流感</w:t>
      </w:r>
      <w:proofErr w:type="gramEnd"/>
      <w:r>
        <w:rPr>
          <w:rFonts w:ascii="宋体" w:hAnsi="宋体" w:hint="eastAsia"/>
          <w:b/>
          <w:sz w:val="30"/>
          <w:szCs w:val="30"/>
        </w:rPr>
        <w:t>病毒</w:t>
      </w:r>
      <w:r w:rsidRPr="005002C3">
        <w:rPr>
          <w:rFonts w:ascii="宋体" w:hAnsi="宋体" w:hint="eastAsia"/>
          <w:b/>
          <w:sz w:val="30"/>
          <w:szCs w:val="30"/>
        </w:rPr>
        <w:t>感染</w:t>
      </w:r>
    </w:p>
    <w:p w:rsidR="00545C77" w:rsidRDefault="00545C77" w:rsidP="00545C77">
      <w:pPr>
        <w:adjustRightInd w:val="0"/>
        <w:snapToGrid w:val="0"/>
        <w:ind w:firstLineChars="200" w:firstLine="420"/>
        <w:rPr>
          <w:rFonts w:ascii="宋体" w:hAnsi="宋体"/>
          <w:szCs w:val="21"/>
        </w:rPr>
      </w:pPr>
    </w:p>
    <w:p w:rsidR="00545C77" w:rsidRDefault="00545C77" w:rsidP="00545C77">
      <w:pPr>
        <w:adjustRightInd w:val="0"/>
        <w:snapToGrid w:val="0"/>
        <w:ind w:firstLineChars="200" w:firstLine="420"/>
        <w:rPr>
          <w:rFonts w:ascii="宋体" w:hAnsi="宋体"/>
          <w:szCs w:val="21"/>
        </w:rPr>
      </w:pPr>
      <w:proofErr w:type="gramStart"/>
      <w:r>
        <w:rPr>
          <w:rFonts w:ascii="宋体" w:hAnsi="宋体" w:hint="eastAsia"/>
          <w:szCs w:val="21"/>
        </w:rPr>
        <w:t>犬副流感</w:t>
      </w:r>
      <w:proofErr w:type="gramEnd"/>
      <w:r>
        <w:rPr>
          <w:rFonts w:ascii="宋体" w:hAnsi="宋体" w:hint="eastAsia"/>
          <w:szCs w:val="21"/>
        </w:rPr>
        <w:t>病毒（Canine Parainfluenza Virus, CPIV)感染是犬主要的呼吸道传染病。临床表现发热、流涕和咳嗽。病理变化以卡他性鼻炎和支气管炎为特征。</w:t>
      </w:r>
      <w:proofErr w:type="gramStart"/>
      <w:r>
        <w:rPr>
          <w:rFonts w:ascii="宋体" w:hAnsi="宋体" w:hint="eastAsia"/>
          <w:szCs w:val="21"/>
        </w:rPr>
        <w:t>犬副流感是仔</w:t>
      </w:r>
      <w:proofErr w:type="gramEnd"/>
      <w:r>
        <w:rPr>
          <w:rFonts w:ascii="宋体" w:hAnsi="宋体" w:hint="eastAsia"/>
          <w:szCs w:val="21"/>
        </w:rPr>
        <w:t>犬窝咳的病原之一，主要感染幼犬，发病急，传播快。近年来研究认为，CPIV可引起急性脑脊髓炎和脑内积水，临床表现后躯麻痹和运动失调等症状。</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一、病原</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CPIV在分类上属副粘病毒科，副粘病毒属。核酸型为单股RNA。在</w:t>
      </w:r>
      <w:smartTag w:uri="urn:schemas-microsoft-com:office:smarttags" w:element="chmetcnv">
        <w:smartTagPr>
          <w:attr w:name="UnitName" w:val="℃"/>
          <w:attr w:name="SourceValue" w:val="4"/>
          <w:attr w:name="HasSpace" w:val="False"/>
          <w:attr w:name="Negative" w:val="False"/>
          <w:attr w:name="NumberType" w:val="1"/>
          <w:attr w:name="TCSC" w:val="0"/>
        </w:smartTagPr>
        <w:r>
          <w:rPr>
            <w:rFonts w:ascii="宋体" w:hAnsi="宋体" w:hint="eastAsia"/>
            <w:szCs w:val="21"/>
          </w:rPr>
          <w:t>4℃</w:t>
        </w:r>
      </w:smartTag>
      <w:r>
        <w:rPr>
          <w:rFonts w:ascii="宋体" w:hAnsi="宋体" w:hint="eastAsia"/>
          <w:szCs w:val="21"/>
        </w:rPr>
        <w:t>和</w:t>
      </w:r>
      <w:smartTag w:uri="urn:schemas-microsoft-com:office:smarttags" w:element="chmetcnv">
        <w:smartTagPr>
          <w:attr w:name="UnitName" w:val="℃"/>
          <w:attr w:name="SourceValue" w:val="24"/>
          <w:attr w:name="HasSpace" w:val="False"/>
          <w:attr w:name="Negative" w:val="False"/>
          <w:attr w:name="NumberType" w:val="1"/>
          <w:attr w:name="TCSC" w:val="0"/>
        </w:smartTagPr>
        <w:r>
          <w:rPr>
            <w:rFonts w:ascii="宋体" w:hAnsi="宋体" w:hint="eastAsia"/>
            <w:szCs w:val="21"/>
          </w:rPr>
          <w:t>24℃</w:t>
        </w:r>
      </w:smartTag>
      <w:r>
        <w:rPr>
          <w:rFonts w:ascii="宋体" w:hAnsi="宋体" w:hint="eastAsia"/>
          <w:szCs w:val="21"/>
        </w:rPr>
        <w:t>条件下可凝集人 “O”型、鸡、豚鼠、大鼠、兔、犬、猫和羊的红细胞。CPIV可</w:t>
      </w:r>
      <w:proofErr w:type="gramStart"/>
      <w:r>
        <w:rPr>
          <w:rFonts w:ascii="宋体" w:hAnsi="宋体" w:hint="eastAsia"/>
          <w:szCs w:val="21"/>
        </w:rPr>
        <w:t>在原代和</w:t>
      </w:r>
      <w:proofErr w:type="gramEnd"/>
      <w:r>
        <w:rPr>
          <w:rFonts w:ascii="宋体" w:hAnsi="宋体" w:hint="eastAsia"/>
          <w:szCs w:val="21"/>
        </w:rPr>
        <w:t>传代犬肾、</w:t>
      </w:r>
      <w:proofErr w:type="gramStart"/>
      <w:r>
        <w:rPr>
          <w:rFonts w:ascii="宋体" w:hAnsi="宋体" w:hint="eastAsia"/>
          <w:szCs w:val="21"/>
        </w:rPr>
        <w:t>猴肾细胞培养</w:t>
      </w:r>
      <w:proofErr w:type="gramEnd"/>
      <w:r>
        <w:rPr>
          <w:rFonts w:ascii="宋体" w:hAnsi="宋体" w:hint="eastAsia"/>
          <w:szCs w:val="21"/>
        </w:rPr>
        <w:t>物中良好增殖。</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二、流行病学</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CPIV可感染玩赏犬、实验犬和军、警犬，在军犬中常发生呼吸道病，在实验犬产生犬</w:t>
      </w:r>
      <w:proofErr w:type="gramStart"/>
      <w:r>
        <w:rPr>
          <w:rFonts w:ascii="宋体" w:hAnsi="宋体" w:hint="eastAsia"/>
          <w:szCs w:val="21"/>
        </w:rPr>
        <w:t>瘟</w:t>
      </w:r>
      <w:proofErr w:type="gramEnd"/>
      <w:r>
        <w:rPr>
          <w:rFonts w:ascii="宋体" w:hAnsi="宋体" w:hint="eastAsia"/>
          <w:szCs w:val="21"/>
        </w:rPr>
        <w:t>热样症状。成年犬和</w:t>
      </w:r>
      <w:proofErr w:type="gramStart"/>
      <w:r>
        <w:rPr>
          <w:rFonts w:ascii="宋体" w:hAnsi="宋体" w:hint="eastAsia"/>
          <w:szCs w:val="21"/>
        </w:rPr>
        <w:t>幼龄犬均可</w:t>
      </w:r>
      <w:proofErr w:type="gramEnd"/>
      <w:r>
        <w:rPr>
          <w:rFonts w:ascii="宋体" w:hAnsi="宋体" w:hint="eastAsia"/>
          <w:szCs w:val="21"/>
        </w:rPr>
        <w:t>发生，但幼龄犬病情较重。</w:t>
      </w:r>
      <w:proofErr w:type="gramStart"/>
      <w:r>
        <w:rPr>
          <w:rFonts w:ascii="宋体" w:hAnsi="宋体" w:hint="eastAsia"/>
          <w:szCs w:val="21"/>
        </w:rPr>
        <w:t>急性期病犬</w:t>
      </w:r>
      <w:proofErr w:type="gramEnd"/>
      <w:r>
        <w:rPr>
          <w:rFonts w:ascii="宋体" w:hAnsi="宋体" w:hint="eastAsia"/>
          <w:szCs w:val="21"/>
        </w:rPr>
        <w:t>是最主要的染来源。自然感染途径主要是呼吸道。</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三、症状</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本病是犬主要的呼吸道传染病。临床症状为突然暴发，发热，大量黏液性、不透明</w:t>
      </w:r>
      <w:proofErr w:type="gramStart"/>
      <w:r>
        <w:rPr>
          <w:rFonts w:ascii="宋体" w:hAnsi="宋体" w:hint="eastAsia"/>
          <w:szCs w:val="21"/>
        </w:rPr>
        <w:t>鼻</w:t>
      </w:r>
      <w:proofErr w:type="gramEnd"/>
      <w:r>
        <w:rPr>
          <w:rFonts w:ascii="宋体" w:hAnsi="宋体" w:hint="eastAsia"/>
          <w:szCs w:val="21"/>
        </w:rPr>
        <w:t>分泌物和咳嗽，传播迅速，病犬疲软无力。当与支原体或支气管</w:t>
      </w:r>
      <w:proofErr w:type="gramStart"/>
      <w:r>
        <w:rPr>
          <w:rFonts w:ascii="宋体" w:hAnsi="宋体" w:hint="eastAsia"/>
          <w:szCs w:val="21"/>
        </w:rPr>
        <w:t>败血波氏</w:t>
      </w:r>
      <w:proofErr w:type="gramEnd"/>
      <w:r>
        <w:rPr>
          <w:rFonts w:ascii="宋体" w:hAnsi="宋体" w:hint="eastAsia"/>
          <w:szCs w:val="21"/>
        </w:rPr>
        <w:t>杆菌混合感染时，病情加重。</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另有报道，210日龄</w:t>
      </w:r>
      <w:proofErr w:type="gramStart"/>
      <w:r>
        <w:rPr>
          <w:rFonts w:ascii="宋体" w:hAnsi="宋体" w:hint="eastAsia"/>
          <w:szCs w:val="21"/>
        </w:rPr>
        <w:t>犬感染</w:t>
      </w:r>
      <w:proofErr w:type="gramEnd"/>
      <w:r>
        <w:rPr>
          <w:rFonts w:ascii="宋体" w:hAnsi="宋体" w:hint="eastAsia"/>
          <w:szCs w:val="21"/>
        </w:rPr>
        <w:t>后可表现后躯麻痹和运动失调等症状。病犬后肢可支撑躯体，但不能行走。膝关节和腓肠肌健反射和自体感觉不敏感。</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四、诊断</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犬呼吸道传染病的临床表现非常相似，不易区别。细胞培养是分离和鉴定CPIV最好方法。另外，利用血清中和试验和血凝抑制试验检查双份血清的抗体效价是否上升也可进行回顾性诊断。</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五、治疗</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治疗原则：增强机体免疫机能，抗病毒感染、抗继发感染，补充体液等</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1．增强机体免疫机能：采用胸腺</w:t>
      </w:r>
      <w:proofErr w:type="gramStart"/>
      <w:r>
        <w:rPr>
          <w:rFonts w:ascii="宋体" w:hAnsi="宋体" w:hint="eastAsia"/>
          <w:szCs w:val="21"/>
        </w:rPr>
        <w:t>肽</w:t>
      </w:r>
      <w:proofErr w:type="gramEnd"/>
      <w:r>
        <w:rPr>
          <w:rFonts w:ascii="宋体" w:hAnsi="宋体" w:hint="eastAsia"/>
          <w:szCs w:val="21"/>
        </w:rPr>
        <w:t>5</w:t>
      </w:r>
      <w:r>
        <w:rPr>
          <w:rFonts w:hint="eastAsia"/>
          <w:szCs w:val="21"/>
        </w:rPr>
        <w:t>～</w:t>
      </w:r>
      <w:r>
        <w:rPr>
          <w:rFonts w:ascii="宋体" w:hAnsi="宋体" w:hint="eastAsia"/>
          <w:szCs w:val="21"/>
        </w:rPr>
        <w:t>10ｍg/次或转移因子3</w:t>
      </w:r>
      <w:r>
        <w:rPr>
          <w:rFonts w:hint="eastAsia"/>
          <w:szCs w:val="21"/>
        </w:rPr>
        <w:t>～</w:t>
      </w:r>
      <w:r>
        <w:rPr>
          <w:rFonts w:ascii="宋体" w:hAnsi="宋体" w:hint="eastAsia"/>
          <w:szCs w:val="21"/>
        </w:rPr>
        <w:t>6万单位／次，同时配合</w:t>
      </w:r>
      <w:proofErr w:type="gramStart"/>
      <w:r>
        <w:rPr>
          <w:rFonts w:ascii="宋体" w:hAnsi="宋体" w:hint="eastAsia"/>
          <w:szCs w:val="21"/>
        </w:rPr>
        <w:t>五联高免</w:t>
      </w:r>
      <w:proofErr w:type="gramEnd"/>
      <w:r>
        <w:rPr>
          <w:rFonts w:ascii="宋体" w:hAnsi="宋体" w:hint="eastAsia"/>
          <w:szCs w:val="21"/>
        </w:rPr>
        <w:t>血清</w:t>
      </w:r>
      <w:proofErr w:type="gramStart"/>
      <w:r>
        <w:rPr>
          <w:rFonts w:ascii="宋体" w:hAnsi="宋体" w:hint="eastAsia"/>
          <w:szCs w:val="21"/>
        </w:rPr>
        <w:t>或犬副</w:t>
      </w:r>
      <w:proofErr w:type="gramEnd"/>
      <w:r>
        <w:rPr>
          <w:rFonts w:ascii="宋体" w:hAnsi="宋体" w:hint="eastAsia"/>
          <w:szCs w:val="21"/>
        </w:rPr>
        <w:t>流感高免血清2mL/kg肌注，每天一次，连用3</w:t>
      </w:r>
      <w:r>
        <w:rPr>
          <w:rFonts w:hint="eastAsia"/>
          <w:szCs w:val="21"/>
        </w:rPr>
        <w:t>～</w:t>
      </w:r>
      <w:r>
        <w:rPr>
          <w:rFonts w:ascii="宋体" w:hAnsi="宋体" w:hint="eastAsia"/>
          <w:szCs w:val="21"/>
        </w:rPr>
        <w:t xml:space="preserve">5ｄ。 </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2．抗病毒感染:病毒</w:t>
      </w:r>
      <w:proofErr w:type="gramStart"/>
      <w:r>
        <w:rPr>
          <w:rFonts w:ascii="宋体" w:hAnsi="宋体" w:hint="eastAsia"/>
          <w:szCs w:val="21"/>
        </w:rPr>
        <w:t>唑</w:t>
      </w:r>
      <w:proofErr w:type="gramEnd"/>
      <w:r>
        <w:rPr>
          <w:rFonts w:ascii="宋体" w:hAnsi="宋体" w:hint="eastAsia"/>
          <w:szCs w:val="21"/>
        </w:rPr>
        <w:t>20</w:t>
      </w:r>
      <w:r>
        <w:rPr>
          <w:rFonts w:hint="eastAsia"/>
          <w:szCs w:val="21"/>
        </w:rPr>
        <w:t>～</w:t>
      </w:r>
      <w:r>
        <w:rPr>
          <w:rFonts w:ascii="宋体" w:hAnsi="宋体" w:hint="eastAsia"/>
          <w:szCs w:val="21"/>
        </w:rPr>
        <w:t>30mg/kg，头</w:t>
      </w:r>
      <w:proofErr w:type="gramStart"/>
      <w:r>
        <w:rPr>
          <w:rFonts w:ascii="宋体" w:hAnsi="宋体" w:hint="eastAsia"/>
          <w:szCs w:val="21"/>
        </w:rPr>
        <w:t>孢唑啉</w:t>
      </w:r>
      <w:proofErr w:type="gramEnd"/>
      <w:r>
        <w:rPr>
          <w:rFonts w:ascii="宋体" w:hAnsi="宋体" w:hint="eastAsia"/>
          <w:szCs w:val="21"/>
        </w:rPr>
        <w:t>钠或头</w:t>
      </w:r>
      <w:proofErr w:type="gramStart"/>
      <w:r>
        <w:rPr>
          <w:rFonts w:ascii="宋体" w:hAnsi="宋体" w:hint="eastAsia"/>
          <w:szCs w:val="21"/>
        </w:rPr>
        <w:t>孢</w:t>
      </w:r>
      <w:proofErr w:type="gramEnd"/>
      <w:r>
        <w:rPr>
          <w:rFonts w:ascii="宋体" w:hAnsi="宋体" w:hint="eastAsia"/>
          <w:szCs w:val="21"/>
        </w:rPr>
        <w:t>曲松钠0．1/kg，双黄连1</w:t>
      </w:r>
      <w:r>
        <w:rPr>
          <w:rFonts w:hint="eastAsia"/>
          <w:szCs w:val="21"/>
        </w:rPr>
        <w:t>～</w:t>
      </w:r>
      <w:r>
        <w:rPr>
          <w:rFonts w:ascii="宋体" w:hAnsi="宋体" w:hint="eastAsia"/>
          <w:szCs w:val="21"/>
        </w:rPr>
        <w:t>3mL/kg静注；也可采用丁胺卡那霉素0．5mL/kg，</w:t>
      </w:r>
      <w:proofErr w:type="gramStart"/>
      <w:r>
        <w:rPr>
          <w:rFonts w:ascii="宋体" w:hAnsi="宋体" w:hint="eastAsia"/>
          <w:szCs w:val="21"/>
        </w:rPr>
        <w:t>鱼金注射液</w:t>
      </w:r>
      <w:proofErr w:type="gramEnd"/>
      <w:r>
        <w:rPr>
          <w:rFonts w:ascii="宋体" w:hAnsi="宋体" w:hint="eastAsia"/>
          <w:szCs w:val="21"/>
        </w:rPr>
        <w:t>1</w:t>
      </w:r>
      <w:r>
        <w:rPr>
          <w:rFonts w:hint="eastAsia"/>
          <w:szCs w:val="21"/>
        </w:rPr>
        <w:t>～</w:t>
      </w:r>
      <w:r>
        <w:rPr>
          <w:rFonts w:ascii="宋体" w:hAnsi="宋体" w:hint="eastAsia"/>
          <w:szCs w:val="21"/>
        </w:rPr>
        <w:t>4mL，病毒</w:t>
      </w:r>
      <w:proofErr w:type="gramStart"/>
      <w:r>
        <w:rPr>
          <w:rFonts w:ascii="宋体" w:hAnsi="宋体" w:hint="eastAsia"/>
          <w:szCs w:val="21"/>
        </w:rPr>
        <w:t>唑</w:t>
      </w:r>
      <w:proofErr w:type="gramEnd"/>
      <w:r>
        <w:rPr>
          <w:rFonts w:ascii="宋体" w:hAnsi="宋体" w:hint="eastAsia"/>
          <w:szCs w:val="21"/>
        </w:rPr>
        <w:t>20</w:t>
      </w:r>
      <w:r>
        <w:rPr>
          <w:rFonts w:hint="eastAsia"/>
          <w:szCs w:val="21"/>
        </w:rPr>
        <w:t>～</w:t>
      </w:r>
      <w:r>
        <w:rPr>
          <w:rFonts w:ascii="宋体" w:hAnsi="宋体" w:hint="eastAsia"/>
          <w:szCs w:val="21"/>
        </w:rPr>
        <w:t>30mg/kg肌注，每天一次，连用4</w:t>
      </w:r>
      <w:r>
        <w:rPr>
          <w:rFonts w:hint="eastAsia"/>
          <w:szCs w:val="21"/>
        </w:rPr>
        <w:t>～</w:t>
      </w:r>
      <w:r>
        <w:rPr>
          <w:rFonts w:ascii="宋体" w:hAnsi="宋体" w:hint="eastAsia"/>
          <w:szCs w:val="21"/>
        </w:rPr>
        <w:t xml:space="preserve">5ｄ。 </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 xml:space="preserve">3．补充体液:对长期高热、厌食的病犬应及时补液，并适当补充维生素Ｃ等。 </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4．对症治疗:呼吸困难者采用氨茶碱1</w:t>
      </w:r>
      <w:r>
        <w:rPr>
          <w:rFonts w:hint="eastAsia"/>
          <w:szCs w:val="21"/>
        </w:rPr>
        <w:t>～</w:t>
      </w:r>
      <w:r>
        <w:rPr>
          <w:rFonts w:ascii="宋体" w:hAnsi="宋体" w:hint="eastAsia"/>
          <w:szCs w:val="21"/>
        </w:rPr>
        <w:t>2mL，地塞米松2</w:t>
      </w:r>
      <w:r>
        <w:rPr>
          <w:rFonts w:hint="eastAsia"/>
          <w:szCs w:val="21"/>
        </w:rPr>
        <w:t>～</w:t>
      </w:r>
      <w:r>
        <w:rPr>
          <w:rFonts w:ascii="宋体" w:hAnsi="宋体" w:hint="eastAsia"/>
          <w:szCs w:val="21"/>
        </w:rPr>
        <w:t>4mg肌注或静注；心力衰竭采用西地兰0．05ｍｇ/kg静注；咳嗽剧烈者采用必咳平、咳特灵或复方甘草片内服。</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当</w:t>
      </w:r>
      <w:proofErr w:type="gramStart"/>
      <w:r>
        <w:rPr>
          <w:rFonts w:ascii="宋体" w:hAnsi="宋体" w:hint="eastAsia"/>
          <w:szCs w:val="21"/>
        </w:rPr>
        <w:t>犬感染</w:t>
      </w:r>
      <w:proofErr w:type="gramEnd"/>
      <w:r>
        <w:rPr>
          <w:rFonts w:ascii="宋体" w:hAnsi="宋体" w:hint="eastAsia"/>
          <w:szCs w:val="21"/>
        </w:rPr>
        <w:t>CPIV时，常常继发感染支气管</w:t>
      </w:r>
      <w:proofErr w:type="gramStart"/>
      <w:r>
        <w:rPr>
          <w:rFonts w:ascii="宋体" w:hAnsi="宋体" w:hint="eastAsia"/>
          <w:szCs w:val="21"/>
        </w:rPr>
        <w:t>败血波氏</w:t>
      </w:r>
      <w:proofErr w:type="gramEnd"/>
      <w:r>
        <w:rPr>
          <w:rFonts w:ascii="宋体" w:hAnsi="宋体" w:hint="eastAsia"/>
          <w:szCs w:val="21"/>
        </w:rPr>
        <w:t>杆菌、支原体等。因此，应用抗生素或磺胺类药物可防止继发感染，减轻病情，促使病犬早日恢复。</w:t>
      </w:r>
    </w:p>
    <w:p w:rsidR="00545C77" w:rsidRPr="005002C3" w:rsidRDefault="00545C77" w:rsidP="00545C77">
      <w:pPr>
        <w:adjustRightInd w:val="0"/>
        <w:snapToGrid w:val="0"/>
        <w:ind w:firstLineChars="200" w:firstLine="480"/>
        <w:rPr>
          <w:rFonts w:ascii="宋体" w:hAnsi="宋体"/>
          <w:sz w:val="24"/>
        </w:rPr>
      </w:pPr>
      <w:r w:rsidRPr="005002C3">
        <w:rPr>
          <w:rFonts w:ascii="宋体" w:hAnsi="宋体" w:hint="eastAsia"/>
          <w:sz w:val="24"/>
        </w:rPr>
        <w:t>六、预防</w:t>
      </w:r>
    </w:p>
    <w:p w:rsidR="00545C77" w:rsidRDefault="00545C77" w:rsidP="00545C77">
      <w:pPr>
        <w:adjustRightInd w:val="0"/>
        <w:snapToGrid w:val="0"/>
        <w:ind w:firstLineChars="200" w:firstLine="420"/>
        <w:rPr>
          <w:rFonts w:ascii="宋体" w:hAnsi="宋体"/>
          <w:szCs w:val="21"/>
        </w:rPr>
      </w:pPr>
      <w:r>
        <w:rPr>
          <w:rFonts w:ascii="宋体" w:hAnsi="宋体" w:hint="eastAsia"/>
          <w:szCs w:val="21"/>
        </w:rPr>
        <w:t>多使用六联弱毒疫苗和五联弱毒疫苗进行预防接种。由于本病主要通过空气经呼吸道传播，一旦发生即很快蔓延到整个犬群，难以控制。</w:t>
      </w:r>
    </w:p>
    <w:p w:rsidR="00545C77" w:rsidRDefault="00545C77" w:rsidP="00545C77">
      <w:pPr>
        <w:adjustRightInd w:val="0"/>
        <w:snapToGrid w:val="0"/>
        <w:rPr>
          <w:rFonts w:ascii="宋体" w:hAnsi="宋体"/>
          <w:szCs w:val="21"/>
        </w:rPr>
      </w:pPr>
    </w:p>
    <w:p w:rsidR="00201C71" w:rsidRPr="00545C77" w:rsidRDefault="00201C71">
      <w:bookmarkStart w:id="0" w:name="_GoBack"/>
      <w:bookmarkEnd w:id="0"/>
    </w:p>
    <w:sectPr w:rsidR="00201C71" w:rsidRPr="00545C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C77"/>
    <w:rsid w:val="00201C71"/>
    <w:rsid w:val="0054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C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C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2021-01-28T03:18:00Z</dcterms:created>
  <dcterms:modified xsi:type="dcterms:W3CDTF">2021-01-28T03:19:00Z</dcterms:modified>
</cp:coreProperties>
</file>